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C0F" w:rsidRPr="004E0C0F" w:rsidRDefault="004E0C0F" w:rsidP="004E0C0F">
      <w:pPr>
        <w:shd w:val="clear" w:color="auto" w:fill="FFFFFF"/>
        <w:spacing w:after="300" w:line="396" w:lineRule="auto"/>
        <w:outlineLvl w:val="1"/>
        <w:rPr>
          <w:rFonts w:ascii="Arial" w:eastAsia="Times New Roman" w:hAnsi="Arial" w:cs="Arial"/>
          <w:b/>
          <w:bCs/>
          <w:color w:val="D31A1A"/>
          <w:kern w:val="36"/>
          <w:sz w:val="38"/>
          <w:szCs w:val="38"/>
          <w:lang w:eastAsia="cs-CZ"/>
        </w:rPr>
      </w:pPr>
      <w:r w:rsidRPr="004E0C0F">
        <w:rPr>
          <w:rFonts w:ascii="Arial" w:eastAsia="Times New Roman" w:hAnsi="Arial" w:cs="Arial"/>
          <w:b/>
          <w:bCs/>
          <w:color w:val="D31A1A"/>
          <w:kern w:val="36"/>
          <w:sz w:val="38"/>
          <w:szCs w:val="38"/>
          <w:lang w:eastAsia="cs-CZ"/>
        </w:rPr>
        <w:t>Metodika kontroly zdraví zvířat na rok 2018</w:t>
      </w:r>
    </w:p>
    <w:p w:rsidR="004E0C0F" w:rsidRPr="004E0C0F" w:rsidRDefault="004E0C0F" w:rsidP="004E0C0F">
      <w:pPr>
        <w:shd w:val="clear" w:color="auto" w:fill="FFFFFF"/>
        <w:spacing w:before="100" w:beforeAutospacing="1" w:after="100" w:afterAutospacing="1" w:line="396" w:lineRule="auto"/>
        <w:rPr>
          <w:rFonts w:ascii="Arial" w:eastAsia="Times New Roman" w:hAnsi="Arial" w:cs="Arial"/>
          <w:sz w:val="17"/>
          <w:szCs w:val="17"/>
          <w:lang w:eastAsia="cs-CZ"/>
        </w:rPr>
      </w:pPr>
      <w:r w:rsidRPr="004E0C0F">
        <w:rPr>
          <w:rFonts w:ascii="Arial" w:eastAsia="Times New Roman" w:hAnsi="Arial" w:cs="Arial"/>
          <w:sz w:val="20"/>
          <w:lang w:eastAsia="cs-CZ"/>
        </w:rPr>
        <w:t>Ministerstvo zemědělství jako příslušný správní orgán vydalo opatření obecné povahy, kterým se stanovila Metodika kontroly zdraví zvířat a nařízené vakcinace na rok 2018. V ní jsou stanoveny povinné preventivní a diagnostické úkony k předcházení vzniku a šíření nákaz a nemocí přenosných ze zvířat na člověka, jakož i k jejich zdolávání, které se provádějí v období od 1. 1. do 31. 12. 2018. Také určuje, na které z nich a v jakém rozsahu se poskytují příspěvky z prostředků státního rozpočtu. Z obsáhlého dokumentu jsou po projednání v Komisi pro zdraví včel RV ČSV pro lepší orientaci včelařů uvedeny hlavně ty informace a povinnosti, které se týkají chovů včel.</w:t>
      </w:r>
    </w:p>
    <w:p w:rsidR="004E0C0F" w:rsidRPr="004E0C0F" w:rsidRDefault="004E0C0F" w:rsidP="004E0C0F">
      <w:pPr>
        <w:shd w:val="clear" w:color="auto" w:fill="FFFFFF"/>
        <w:spacing w:before="100" w:beforeAutospacing="1" w:after="100" w:afterAutospacing="1" w:line="396" w:lineRule="auto"/>
        <w:jc w:val="center"/>
        <w:rPr>
          <w:rFonts w:ascii="Arial" w:eastAsia="Times New Roman" w:hAnsi="Arial" w:cs="Arial"/>
          <w:sz w:val="17"/>
          <w:szCs w:val="17"/>
          <w:lang w:eastAsia="cs-CZ"/>
        </w:rPr>
      </w:pPr>
      <w:r w:rsidRPr="004E0C0F">
        <w:rPr>
          <w:rFonts w:ascii="Arial" w:eastAsia="Times New Roman" w:hAnsi="Arial" w:cs="Arial"/>
          <w:b/>
          <w:bCs/>
          <w:sz w:val="20"/>
          <w:lang w:eastAsia="cs-CZ"/>
        </w:rPr>
        <w:t>Část I. Povinné úkony hrazené ze státního rozpočtu.</w:t>
      </w:r>
    </w:p>
    <w:p w:rsidR="004E0C0F" w:rsidRPr="004E0C0F" w:rsidRDefault="004E0C0F" w:rsidP="004E0C0F">
      <w:pPr>
        <w:shd w:val="clear" w:color="auto" w:fill="FFFFFF"/>
        <w:spacing w:before="100" w:beforeAutospacing="1" w:after="100" w:afterAutospacing="1" w:line="396" w:lineRule="auto"/>
        <w:rPr>
          <w:rFonts w:ascii="Arial" w:eastAsia="Times New Roman" w:hAnsi="Arial" w:cs="Arial"/>
          <w:sz w:val="17"/>
          <w:szCs w:val="17"/>
          <w:lang w:eastAsia="cs-CZ"/>
        </w:rPr>
      </w:pPr>
      <w:r w:rsidRPr="004E0C0F">
        <w:rPr>
          <w:rFonts w:ascii="Arial" w:eastAsia="Times New Roman" w:hAnsi="Arial" w:cs="Arial"/>
          <w:b/>
          <w:bCs/>
          <w:sz w:val="20"/>
          <w:lang w:eastAsia="cs-CZ"/>
        </w:rPr>
        <w:t>12. Včely</w:t>
      </w:r>
    </w:p>
    <w:p w:rsidR="004E0C0F" w:rsidRPr="004E0C0F" w:rsidRDefault="004E0C0F" w:rsidP="004E0C0F">
      <w:pPr>
        <w:shd w:val="clear" w:color="auto" w:fill="FFFFFF"/>
        <w:spacing w:before="100" w:beforeAutospacing="1" w:after="100" w:afterAutospacing="1" w:line="396" w:lineRule="auto"/>
        <w:rPr>
          <w:rFonts w:ascii="Arial" w:eastAsia="Times New Roman" w:hAnsi="Arial" w:cs="Arial"/>
          <w:sz w:val="17"/>
          <w:szCs w:val="17"/>
          <w:lang w:eastAsia="cs-CZ"/>
        </w:rPr>
      </w:pPr>
      <w:proofErr w:type="spellStart"/>
      <w:r w:rsidRPr="004E0C0F">
        <w:rPr>
          <w:rFonts w:ascii="Arial" w:eastAsia="Times New Roman" w:hAnsi="Arial" w:cs="Arial"/>
          <w:b/>
          <w:bCs/>
          <w:sz w:val="20"/>
          <w:lang w:eastAsia="cs-CZ"/>
        </w:rPr>
        <w:t>EpM</w:t>
      </w:r>
      <w:proofErr w:type="spellEnd"/>
      <w:r w:rsidRPr="004E0C0F">
        <w:rPr>
          <w:rFonts w:ascii="Arial" w:eastAsia="Times New Roman" w:hAnsi="Arial" w:cs="Arial"/>
          <w:b/>
          <w:bCs/>
          <w:sz w:val="20"/>
          <w:lang w:eastAsia="cs-CZ"/>
        </w:rPr>
        <w:t xml:space="preserve"> 120 Mor včelího </w:t>
      </w:r>
      <w:proofErr w:type="gramStart"/>
      <w:r w:rsidRPr="004E0C0F">
        <w:rPr>
          <w:rFonts w:ascii="Arial" w:eastAsia="Times New Roman" w:hAnsi="Arial" w:cs="Arial"/>
          <w:b/>
          <w:bCs/>
          <w:sz w:val="20"/>
          <w:lang w:eastAsia="cs-CZ"/>
        </w:rPr>
        <w:t>plodu</w:t>
      </w:r>
      <w:r w:rsidRPr="004E0C0F">
        <w:rPr>
          <w:rFonts w:ascii="Arial" w:eastAsia="Times New Roman" w:hAnsi="Arial" w:cs="Arial"/>
          <w:sz w:val="20"/>
          <w:lang w:eastAsia="cs-CZ"/>
        </w:rPr>
        <w:t xml:space="preserve"> –</w:t>
      </w:r>
      <w:proofErr w:type="spellStart"/>
      <w:r w:rsidRPr="004E0C0F">
        <w:rPr>
          <w:rFonts w:ascii="Arial" w:eastAsia="Times New Roman" w:hAnsi="Arial" w:cs="Arial"/>
          <w:sz w:val="20"/>
          <w:lang w:eastAsia="cs-CZ"/>
        </w:rPr>
        <w:t>VyLa</w:t>
      </w:r>
      <w:proofErr w:type="spellEnd"/>
      <w:proofErr w:type="gramEnd"/>
      <w:r w:rsidRPr="004E0C0F">
        <w:rPr>
          <w:rFonts w:ascii="Arial" w:eastAsia="Times New Roman" w:hAnsi="Arial" w:cs="Arial"/>
          <w:sz w:val="20"/>
          <w:lang w:eastAsia="cs-CZ"/>
        </w:rPr>
        <w:t xml:space="preserve"> (BV) – monitoring</w:t>
      </w:r>
    </w:p>
    <w:p w:rsidR="004E0C0F" w:rsidRPr="004E0C0F" w:rsidRDefault="004E0C0F" w:rsidP="004E0C0F">
      <w:pPr>
        <w:shd w:val="clear" w:color="auto" w:fill="FFFFFF"/>
        <w:spacing w:before="100" w:beforeAutospacing="1" w:after="100" w:afterAutospacing="1" w:line="396" w:lineRule="auto"/>
        <w:rPr>
          <w:rFonts w:ascii="Arial" w:eastAsia="Times New Roman" w:hAnsi="Arial" w:cs="Arial"/>
          <w:sz w:val="17"/>
          <w:szCs w:val="17"/>
          <w:lang w:eastAsia="cs-CZ"/>
        </w:rPr>
      </w:pPr>
      <w:r w:rsidRPr="004E0C0F">
        <w:rPr>
          <w:rFonts w:ascii="Arial" w:eastAsia="Times New Roman" w:hAnsi="Arial" w:cs="Arial"/>
          <w:sz w:val="20"/>
          <w:lang w:eastAsia="cs-CZ"/>
        </w:rPr>
        <w:t xml:space="preserve">Vyšetření směsných vzorků měli v rizikových oblastech (po 5 letech od zrušení ohniska nebo ohnisek ve vymezeném ochranném pásmu). Vyšetřování se provádí mimo současná ochranná pásma v oblasti, která byla před pěti lety ohniskem nebo ochranným pásmem – </w:t>
      </w:r>
      <w:proofErr w:type="spellStart"/>
      <w:r w:rsidRPr="004E0C0F">
        <w:rPr>
          <w:rFonts w:ascii="Arial" w:eastAsia="Times New Roman" w:hAnsi="Arial" w:cs="Arial"/>
          <w:sz w:val="20"/>
          <w:lang w:eastAsia="cs-CZ"/>
        </w:rPr>
        <w:t>tp</w:t>
      </w:r>
      <w:proofErr w:type="spellEnd"/>
      <w:r w:rsidRPr="004E0C0F">
        <w:rPr>
          <w:rFonts w:ascii="Arial" w:eastAsia="Times New Roman" w:hAnsi="Arial" w:cs="Arial"/>
          <w:sz w:val="20"/>
          <w:lang w:eastAsia="cs-CZ"/>
        </w:rPr>
        <w:t xml:space="preserve"> znamená zrušená v roce 2013 a pokud se v následujících letech nevyšetřovalo. </w:t>
      </w:r>
      <w:proofErr w:type="gramStart"/>
      <w:r w:rsidRPr="004E0C0F">
        <w:rPr>
          <w:rFonts w:ascii="Arial" w:eastAsia="Times New Roman" w:hAnsi="Arial" w:cs="Arial"/>
          <w:sz w:val="20"/>
          <w:lang w:eastAsia="cs-CZ"/>
        </w:rPr>
        <w:t>Vyšetřuje</w:t>
      </w:r>
      <w:proofErr w:type="gramEnd"/>
      <w:r w:rsidRPr="004E0C0F">
        <w:rPr>
          <w:rFonts w:ascii="Arial" w:eastAsia="Times New Roman" w:hAnsi="Arial" w:cs="Arial"/>
          <w:sz w:val="20"/>
          <w:lang w:eastAsia="cs-CZ"/>
        </w:rPr>
        <w:t xml:space="preserve"> se směsný vzorek </w:t>
      </w:r>
      <w:proofErr w:type="gramStart"/>
      <w:r w:rsidRPr="004E0C0F">
        <w:rPr>
          <w:rFonts w:ascii="Arial" w:eastAsia="Times New Roman" w:hAnsi="Arial" w:cs="Arial"/>
          <w:sz w:val="20"/>
          <w:lang w:eastAsia="cs-CZ"/>
        </w:rPr>
        <w:t>měli</w:t>
      </w:r>
      <w:proofErr w:type="gramEnd"/>
      <w:r w:rsidRPr="004E0C0F">
        <w:rPr>
          <w:rFonts w:ascii="Arial" w:eastAsia="Times New Roman" w:hAnsi="Arial" w:cs="Arial"/>
          <w:sz w:val="20"/>
          <w:lang w:eastAsia="cs-CZ"/>
        </w:rPr>
        <w:t xml:space="preserve"> odebraný k tomuto účelu ze stanoviště včelstev (1 vzorek maximálně od 25 včelstev).</w:t>
      </w:r>
    </w:p>
    <w:p w:rsidR="004E0C0F" w:rsidRPr="004E0C0F" w:rsidRDefault="004E0C0F" w:rsidP="004E0C0F">
      <w:pPr>
        <w:shd w:val="clear" w:color="auto" w:fill="FFFFFF"/>
        <w:spacing w:before="100" w:beforeAutospacing="1" w:after="100" w:afterAutospacing="1" w:line="396" w:lineRule="auto"/>
        <w:rPr>
          <w:rFonts w:ascii="Arial" w:eastAsia="Times New Roman" w:hAnsi="Arial" w:cs="Arial"/>
          <w:sz w:val="17"/>
          <w:szCs w:val="17"/>
          <w:lang w:eastAsia="cs-CZ"/>
        </w:rPr>
      </w:pPr>
      <w:proofErr w:type="spellStart"/>
      <w:r w:rsidRPr="004E0C0F">
        <w:rPr>
          <w:rFonts w:ascii="Arial" w:eastAsia="Times New Roman" w:hAnsi="Arial" w:cs="Arial"/>
          <w:b/>
          <w:bCs/>
          <w:sz w:val="20"/>
          <w:lang w:eastAsia="cs-CZ"/>
        </w:rPr>
        <w:t>EpM</w:t>
      </w:r>
      <w:proofErr w:type="spellEnd"/>
      <w:r w:rsidRPr="004E0C0F">
        <w:rPr>
          <w:rFonts w:ascii="Arial" w:eastAsia="Times New Roman" w:hAnsi="Arial" w:cs="Arial"/>
          <w:b/>
          <w:bCs/>
          <w:sz w:val="20"/>
          <w:lang w:eastAsia="cs-CZ"/>
        </w:rPr>
        <w:t xml:space="preserve"> 200 Hniloba včelího plodu</w:t>
      </w:r>
      <w:r w:rsidRPr="004E0C0F">
        <w:rPr>
          <w:rFonts w:ascii="Arial" w:eastAsia="Times New Roman" w:hAnsi="Arial" w:cs="Arial"/>
          <w:sz w:val="20"/>
          <w:lang w:eastAsia="cs-CZ"/>
        </w:rPr>
        <w:t xml:space="preserve"> – </w:t>
      </w:r>
      <w:proofErr w:type="spellStart"/>
      <w:r w:rsidRPr="004E0C0F">
        <w:rPr>
          <w:rFonts w:ascii="Arial" w:eastAsia="Times New Roman" w:hAnsi="Arial" w:cs="Arial"/>
          <w:sz w:val="20"/>
          <w:lang w:eastAsia="cs-CZ"/>
        </w:rPr>
        <w:t>VyPr</w:t>
      </w:r>
      <w:proofErr w:type="spellEnd"/>
      <w:r w:rsidRPr="004E0C0F">
        <w:rPr>
          <w:rFonts w:ascii="Arial" w:eastAsia="Times New Roman" w:hAnsi="Arial" w:cs="Arial"/>
          <w:sz w:val="20"/>
          <w:lang w:eastAsia="cs-CZ"/>
        </w:rPr>
        <w:t xml:space="preserve"> – klinické vyšetření</w:t>
      </w:r>
    </w:p>
    <w:p w:rsidR="004E0C0F" w:rsidRPr="004E0C0F" w:rsidRDefault="004E0C0F" w:rsidP="004E0C0F">
      <w:pPr>
        <w:shd w:val="clear" w:color="auto" w:fill="FFFFFF"/>
        <w:spacing w:before="100" w:beforeAutospacing="1" w:after="100" w:afterAutospacing="1" w:line="396" w:lineRule="auto"/>
        <w:rPr>
          <w:rFonts w:ascii="Arial" w:eastAsia="Times New Roman" w:hAnsi="Arial" w:cs="Arial"/>
          <w:sz w:val="17"/>
          <w:szCs w:val="17"/>
          <w:lang w:eastAsia="cs-CZ"/>
        </w:rPr>
      </w:pPr>
      <w:r w:rsidRPr="004E0C0F">
        <w:rPr>
          <w:rFonts w:ascii="Arial" w:eastAsia="Times New Roman" w:hAnsi="Arial" w:cs="Arial"/>
          <w:sz w:val="20"/>
          <w:lang w:eastAsia="cs-CZ"/>
        </w:rPr>
        <w:t xml:space="preserve">Všechna včelstva v ochranných pásmech kolem ohniska hniloby včelího plodu. Vyšetření se provádí 1x v průběhu </w:t>
      </w:r>
      <w:proofErr w:type="gramStart"/>
      <w:r w:rsidRPr="004E0C0F">
        <w:rPr>
          <w:rFonts w:ascii="Arial" w:eastAsia="Times New Roman" w:hAnsi="Arial" w:cs="Arial"/>
          <w:sz w:val="20"/>
          <w:lang w:eastAsia="cs-CZ"/>
        </w:rPr>
        <w:t>12</w:t>
      </w:r>
      <w:proofErr w:type="gramEnd"/>
      <w:r w:rsidRPr="004E0C0F">
        <w:rPr>
          <w:rFonts w:ascii="Arial" w:eastAsia="Times New Roman" w:hAnsi="Arial" w:cs="Arial"/>
          <w:sz w:val="20"/>
          <w:lang w:eastAsia="cs-CZ"/>
        </w:rPr>
        <w:t>-</w:t>
      </w:r>
      <w:proofErr w:type="gramStart"/>
      <w:r w:rsidRPr="004E0C0F">
        <w:rPr>
          <w:rFonts w:ascii="Arial" w:eastAsia="Times New Roman" w:hAnsi="Arial" w:cs="Arial"/>
          <w:sz w:val="20"/>
          <w:lang w:eastAsia="cs-CZ"/>
        </w:rPr>
        <w:t>ti</w:t>
      </w:r>
      <w:proofErr w:type="gramEnd"/>
      <w:r w:rsidRPr="004E0C0F">
        <w:rPr>
          <w:rFonts w:ascii="Arial" w:eastAsia="Times New Roman" w:hAnsi="Arial" w:cs="Arial"/>
          <w:sz w:val="20"/>
          <w:lang w:eastAsia="cs-CZ"/>
        </w:rPr>
        <w:t xml:space="preserve"> měsíců po likvidaci nemocných včelstev.</w:t>
      </w:r>
    </w:p>
    <w:p w:rsidR="004E0C0F" w:rsidRPr="004E0C0F" w:rsidRDefault="004E0C0F" w:rsidP="004E0C0F">
      <w:pPr>
        <w:shd w:val="clear" w:color="auto" w:fill="FFFFFF"/>
        <w:spacing w:before="100" w:beforeAutospacing="1" w:after="100" w:afterAutospacing="1" w:line="396" w:lineRule="auto"/>
        <w:rPr>
          <w:rFonts w:ascii="Arial" w:eastAsia="Times New Roman" w:hAnsi="Arial" w:cs="Arial"/>
          <w:sz w:val="17"/>
          <w:szCs w:val="17"/>
          <w:lang w:eastAsia="cs-CZ"/>
        </w:rPr>
      </w:pPr>
      <w:proofErr w:type="spellStart"/>
      <w:r w:rsidRPr="004E0C0F">
        <w:rPr>
          <w:rFonts w:ascii="Arial" w:eastAsia="Times New Roman" w:hAnsi="Arial" w:cs="Arial"/>
          <w:b/>
          <w:bCs/>
          <w:sz w:val="20"/>
          <w:lang w:eastAsia="cs-CZ"/>
        </w:rPr>
        <w:t>EpM</w:t>
      </w:r>
      <w:proofErr w:type="spellEnd"/>
      <w:r w:rsidRPr="004E0C0F">
        <w:rPr>
          <w:rFonts w:ascii="Arial" w:eastAsia="Times New Roman" w:hAnsi="Arial" w:cs="Arial"/>
          <w:b/>
          <w:bCs/>
          <w:sz w:val="20"/>
          <w:lang w:eastAsia="cs-CZ"/>
        </w:rPr>
        <w:t xml:space="preserve"> 210 Hniloba včelího plodu</w:t>
      </w:r>
      <w:r w:rsidRPr="004E0C0F">
        <w:rPr>
          <w:rFonts w:ascii="Arial" w:eastAsia="Times New Roman" w:hAnsi="Arial" w:cs="Arial"/>
          <w:sz w:val="20"/>
          <w:lang w:eastAsia="cs-CZ"/>
        </w:rPr>
        <w:t xml:space="preserve"> – </w:t>
      </w:r>
      <w:proofErr w:type="spellStart"/>
      <w:r w:rsidRPr="004E0C0F">
        <w:rPr>
          <w:rFonts w:ascii="Arial" w:eastAsia="Times New Roman" w:hAnsi="Arial" w:cs="Arial"/>
          <w:sz w:val="20"/>
          <w:lang w:eastAsia="cs-CZ"/>
        </w:rPr>
        <w:t>VyLa</w:t>
      </w:r>
      <w:proofErr w:type="spellEnd"/>
      <w:r w:rsidRPr="004E0C0F">
        <w:rPr>
          <w:rFonts w:ascii="Arial" w:eastAsia="Times New Roman" w:hAnsi="Arial" w:cs="Arial"/>
          <w:sz w:val="20"/>
          <w:lang w:eastAsia="cs-CZ"/>
        </w:rPr>
        <w:t xml:space="preserve"> (BV)</w:t>
      </w:r>
    </w:p>
    <w:p w:rsidR="004E0C0F" w:rsidRPr="004E0C0F" w:rsidRDefault="004E0C0F" w:rsidP="004E0C0F">
      <w:pPr>
        <w:shd w:val="clear" w:color="auto" w:fill="FFFFFF"/>
        <w:spacing w:before="100" w:beforeAutospacing="1" w:after="100" w:afterAutospacing="1" w:line="396" w:lineRule="auto"/>
        <w:rPr>
          <w:rFonts w:ascii="Arial" w:eastAsia="Times New Roman" w:hAnsi="Arial" w:cs="Arial"/>
          <w:sz w:val="17"/>
          <w:szCs w:val="17"/>
          <w:lang w:eastAsia="cs-CZ"/>
        </w:rPr>
      </w:pPr>
      <w:r w:rsidRPr="004E0C0F">
        <w:rPr>
          <w:rFonts w:ascii="Arial" w:eastAsia="Times New Roman" w:hAnsi="Arial" w:cs="Arial"/>
          <w:sz w:val="20"/>
          <w:lang w:eastAsia="cs-CZ"/>
        </w:rPr>
        <w:t>Bakteriologické vyšetření plástů v indikovaných případech na základě klinického posouzení. KVS SVS určí rozsah vyšetření.</w:t>
      </w:r>
    </w:p>
    <w:p w:rsidR="004E0C0F" w:rsidRPr="004E0C0F" w:rsidRDefault="004E0C0F" w:rsidP="004E0C0F">
      <w:pPr>
        <w:shd w:val="clear" w:color="auto" w:fill="FFFFFF"/>
        <w:spacing w:before="100" w:beforeAutospacing="1" w:after="100" w:afterAutospacing="1" w:line="396" w:lineRule="auto"/>
        <w:rPr>
          <w:rFonts w:ascii="Arial" w:eastAsia="Times New Roman" w:hAnsi="Arial" w:cs="Arial"/>
          <w:sz w:val="17"/>
          <w:szCs w:val="17"/>
          <w:lang w:eastAsia="cs-CZ"/>
        </w:rPr>
      </w:pPr>
      <w:proofErr w:type="spellStart"/>
      <w:r w:rsidRPr="004E0C0F">
        <w:rPr>
          <w:rFonts w:ascii="Arial" w:eastAsia="Times New Roman" w:hAnsi="Arial" w:cs="Arial"/>
          <w:b/>
          <w:bCs/>
          <w:sz w:val="20"/>
          <w:lang w:eastAsia="cs-CZ"/>
        </w:rPr>
        <w:t>EpM</w:t>
      </w:r>
      <w:proofErr w:type="spellEnd"/>
      <w:r w:rsidRPr="004E0C0F">
        <w:rPr>
          <w:rFonts w:ascii="Arial" w:eastAsia="Times New Roman" w:hAnsi="Arial" w:cs="Arial"/>
          <w:b/>
          <w:bCs/>
          <w:sz w:val="20"/>
          <w:lang w:eastAsia="cs-CZ"/>
        </w:rPr>
        <w:t xml:space="preserve"> 130 Mor včelího plodu</w:t>
      </w:r>
      <w:r w:rsidRPr="004E0C0F">
        <w:rPr>
          <w:rFonts w:ascii="Arial" w:eastAsia="Times New Roman" w:hAnsi="Arial" w:cs="Arial"/>
          <w:sz w:val="20"/>
          <w:lang w:eastAsia="cs-CZ"/>
        </w:rPr>
        <w:t xml:space="preserve"> – </w:t>
      </w:r>
      <w:proofErr w:type="spellStart"/>
      <w:r w:rsidRPr="004E0C0F">
        <w:rPr>
          <w:rFonts w:ascii="Arial" w:eastAsia="Times New Roman" w:hAnsi="Arial" w:cs="Arial"/>
          <w:sz w:val="20"/>
          <w:lang w:eastAsia="cs-CZ"/>
        </w:rPr>
        <w:t>VyLa</w:t>
      </w:r>
      <w:proofErr w:type="spellEnd"/>
      <w:r w:rsidRPr="004E0C0F">
        <w:rPr>
          <w:rFonts w:ascii="Arial" w:eastAsia="Times New Roman" w:hAnsi="Arial" w:cs="Arial"/>
          <w:sz w:val="20"/>
          <w:lang w:eastAsia="cs-CZ"/>
        </w:rPr>
        <w:t xml:space="preserve"> (BV)</w:t>
      </w:r>
    </w:p>
    <w:p w:rsidR="004E0C0F" w:rsidRPr="004E0C0F" w:rsidRDefault="004E0C0F" w:rsidP="004E0C0F">
      <w:pPr>
        <w:shd w:val="clear" w:color="auto" w:fill="FFFFFF"/>
        <w:spacing w:before="100" w:beforeAutospacing="1" w:after="100" w:afterAutospacing="1" w:line="396" w:lineRule="auto"/>
        <w:rPr>
          <w:rFonts w:ascii="Arial" w:eastAsia="Times New Roman" w:hAnsi="Arial" w:cs="Arial"/>
          <w:sz w:val="17"/>
          <w:szCs w:val="17"/>
          <w:lang w:eastAsia="cs-CZ"/>
        </w:rPr>
      </w:pPr>
      <w:r w:rsidRPr="004E0C0F">
        <w:rPr>
          <w:rFonts w:ascii="Arial" w:eastAsia="Times New Roman" w:hAnsi="Arial" w:cs="Arial"/>
          <w:sz w:val="20"/>
          <w:lang w:eastAsia="cs-CZ"/>
        </w:rPr>
        <w:t xml:space="preserve">Bakteriologické vyšetření směsných vzorků měli (1 vzorek maximálně od 25 včelstev) 1x </w:t>
      </w:r>
      <w:proofErr w:type="spellStart"/>
      <w:r w:rsidRPr="004E0C0F">
        <w:rPr>
          <w:rFonts w:ascii="Arial" w:eastAsia="Times New Roman" w:hAnsi="Arial" w:cs="Arial"/>
          <w:sz w:val="20"/>
          <w:lang w:eastAsia="cs-CZ"/>
        </w:rPr>
        <w:t>rpčně</w:t>
      </w:r>
      <w:proofErr w:type="spellEnd"/>
      <w:r w:rsidRPr="004E0C0F">
        <w:rPr>
          <w:rFonts w:ascii="Arial" w:eastAsia="Times New Roman" w:hAnsi="Arial" w:cs="Arial"/>
          <w:sz w:val="20"/>
          <w:lang w:eastAsia="cs-CZ"/>
        </w:rPr>
        <w:t xml:space="preserve"> na stanovišti, v případě, že se jedná o chovy včelích matek evidované v seznamu chovů vedeném chovatelským sdružením dle zákona č. 154/200 Sb.</w:t>
      </w:r>
    </w:p>
    <w:p w:rsidR="004E0C0F" w:rsidRPr="004E0C0F" w:rsidRDefault="004E0C0F" w:rsidP="004E0C0F">
      <w:pPr>
        <w:shd w:val="clear" w:color="auto" w:fill="FFFFFF"/>
        <w:spacing w:before="100" w:beforeAutospacing="1" w:after="100" w:afterAutospacing="1" w:line="396" w:lineRule="auto"/>
        <w:rPr>
          <w:rFonts w:ascii="Arial" w:eastAsia="Times New Roman" w:hAnsi="Arial" w:cs="Arial"/>
          <w:sz w:val="17"/>
          <w:szCs w:val="17"/>
          <w:lang w:eastAsia="cs-CZ"/>
        </w:rPr>
      </w:pPr>
      <w:proofErr w:type="spellStart"/>
      <w:r w:rsidRPr="004E0C0F">
        <w:rPr>
          <w:rFonts w:ascii="Arial" w:eastAsia="Times New Roman" w:hAnsi="Arial" w:cs="Arial"/>
          <w:b/>
          <w:bCs/>
          <w:sz w:val="20"/>
          <w:lang w:eastAsia="cs-CZ"/>
        </w:rPr>
        <w:t>EpM</w:t>
      </w:r>
      <w:proofErr w:type="spellEnd"/>
      <w:r w:rsidRPr="004E0C0F">
        <w:rPr>
          <w:rFonts w:ascii="Arial" w:eastAsia="Times New Roman" w:hAnsi="Arial" w:cs="Arial"/>
          <w:b/>
          <w:bCs/>
          <w:sz w:val="20"/>
          <w:lang w:eastAsia="cs-CZ"/>
        </w:rPr>
        <w:t xml:space="preserve"> 300 </w:t>
      </w:r>
      <w:proofErr w:type="spellStart"/>
      <w:r w:rsidRPr="004E0C0F">
        <w:rPr>
          <w:rFonts w:ascii="Arial" w:eastAsia="Times New Roman" w:hAnsi="Arial" w:cs="Arial"/>
          <w:b/>
          <w:bCs/>
          <w:sz w:val="20"/>
          <w:lang w:eastAsia="cs-CZ"/>
        </w:rPr>
        <w:t>Varroáza</w:t>
      </w:r>
      <w:proofErr w:type="spellEnd"/>
      <w:r w:rsidRPr="004E0C0F">
        <w:rPr>
          <w:rFonts w:ascii="Arial" w:eastAsia="Times New Roman" w:hAnsi="Arial" w:cs="Arial"/>
          <w:sz w:val="20"/>
          <w:lang w:eastAsia="cs-CZ"/>
        </w:rPr>
        <w:t xml:space="preserve"> – </w:t>
      </w:r>
      <w:proofErr w:type="spellStart"/>
      <w:r w:rsidRPr="004E0C0F">
        <w:rPr>
          <w:rFonts w:ascii="Arial" w:eastAsia="Times New Roman" w:hAnsi="Arial" w:cs="Arial"/>
          <w:sz w:val="20"/>
          <w:lang w:eastAsia="cs-CZ"/>
        </w:rPr>
        <w:t>VyLa</w:t>
      </w:r>
      <w:proofErr w:type="spellEnd"/>
      <w:r w:rsidRPr="004E0C0F">
        <w:rPr>
          <w:rFonts w:ascii="Arial" w:eastAsia="Times New Roman" w:hAnsi="Arial" w:cs="Arial"/>
          <w:sz w:val="20"/>
          <w:lang w:eastAsia="cs-CZ"/>
        </w:rPr>
        <w:t xml:space="preserve"> (PV)</w:t>
      </w:r>
    </w:p>
    <w:p w:rsidR="004E0C0F" w:rsidRPr="004E0C0F" w:rsidRDefault="004E0C0F" w:rsidP="004E0C0F">
      <w:pPr>
        <w:shd w:val="clear" w:color="auto" w:fill="FFFFFF"/>
        <w:spacing w:before="100" w:beforeAutospacing="1" w:after="100" w:afterAutospacing="1" w:line="396" w:lineRule="auto"/>
        <w:rPr>
          <w:rFonts w:ascii="Arial" w:eastAsia="Times New Roman" w:hAnsi="Arial" w:cs="Arial"/>
          <w:sz w:val="17"/>
          <w:szCs w:val="17"/>
          <w:lang w:eastAsia="cs-CZ"/>
        </w:rPr>
      </w:pPr>
      <w:r w:rsidRPr="004E0C0F">
        <w:rPr>
          <w:rFonts w:ascii="Arial" w:eastAsia="Times New Roman" w:hAnsi="Arial" w:cs="Arial"/>
          <w:sz w:val="20"/>
          <w:lang w:eastAsia="cs-CZ"/>
        </w:rPr>
        <w:lastRenderedPageBreak/>
        <w:t>Směsné vzorky veškeré zimní měli od všech včelstev na stanovišti po podzimním preventivním ošetření v předcházejícím roce. Vzorky se odebírají nejdříve 30 dní po posledním vložení ometených a čistých podložek na dna úlů po provedeném podzimním ošetření a musí být odevzdány k vyšetření do 15. 2. 2018.</w:t>
      </w:r>
    </w:p>
    <w:p w:rsidR="004E0C0F" w:rsidRPr="004E0C0F" w:rsidRDefault="004E0C0F" w:rsidP="004E0C0F">
      <w:pPr>
        <w:shd w:val="clear" w:color="auto" w:fill="FFFFFF"/>
        <w:spacing w:before="100" w:beforeAutospacing="1" w:after="100" w:afterAutospacing="1" w:line="396" w:lineRule="auto"/>
        <w:rPr>
          <w:rFonts w:ascii="Arial" w:eastAsia="Times New Roman" w:hAnsi="Arial" w:cs="Arial"/>
          <w:sz w:val="17"/>
          <w:szCs w:val="17"/>
          <w:lang w:eastAsia="cs-CZ"/>
        </w:rPr>
      </w:pPr>
      <w:r w:rsidRPr="004E0C0F">
        <w:rPr>
          <w:rFonts w:ascii="Arial" w:eastAsia="Times New Roman" w:hAnsi="Arial" w:cs="Arial"/>
          <w:sz w:val="20"/>
          <w:lang w:eastAsia="cs-CZ"/>
        </w:rPr>
        <w:t xml:space="preserve">Tato výše uvedená laboratorní vyšetření v části I. provedená ve státních veterinárních ústavech a v laboratořích, kterým SVS vydala povolení k provádění veterinární diagnostické činnosti (Výzkumný ústav včelařský v Dole, Ústav veterinárního lékařství, </w:t>
      </w:r>
      <w:proofErr w:type="gramStart"/>
      <w:r w:rsidRPr="004E0C0F">
        <w:rPr>
          <w:rFonts w:ascii="Arial" w:eastAsia="Times New Roman" w:hAnsi="Arial" w:cs="Arial"/>
          <w:sz w:val="20"/>
          <w:lang w:eastAsia="cs-CZ"/>
        </w:rPr>
        <w:t>v.v.</w:t>
      </w:r>
      <w:proofErr w:type="gramEnd"/>
      <w:r w:rsidRPr="004E0C0F">
        <w:rPr>
          <w:rFonts w:ascii="Arial" w:eastAsia="Times New Roman" w:hAnsi="Arial" w:cs="Arial"/>
          <w:sz w:val="20"/>
          <w:lang w:eastAsia="cs-CZ"/>
        </w:rPr>
        <w:t>i.), jsou plně hrazena ze státního rozpočtu.</w:t>
      </w:r>
    </w:p>
    <w:p w:rsidR="004E0C0F" w:rsidRPr="004E0C0F" w:rsidRDefault="004E0C0F" w:rsidP="004E0C0F">
      <w:pPr>
        <w:shd w:val="clear" w:color="auto" w:fill="FFFFFF"/>
        <w:spacing w:before="100" w:beforeAutospacing="1" w:after="100" w:afterAutospacing="1" w:line="396" w:lineRule="auto"/>
        <w:rPr>
          <w:rFonts w:ascii="Arial" w:eastAsia="Times New Roman" w:hAnsi="Arial" w:cs="Arial"/>
          <w:sz w:val="17"/>
          <w:szCs w:val="17"/>
          <w:lang w:eastAsia="cs-CZ"/>
        </w:rPr>
      </w:pPr>
      <w:r w:rsidRPr="004E0C0F">
        <w:rPr>
          <w:rFonts w:ascii="Arial" w:eastAsia="Times New Roman" w:hAnsi="Arial" w:cs="Arial"/>
          <w:sz w:val="20"/>
          <w:lang w:eastAsia="cs-CZ"/>
        </w:rPr>
        <w:t> </w:t>
      </w:r>
    </w:p>
    <w:p w:rsidR="004E0C0F" w:rsidRPr="004E0C0F" w:rsidRDefault="004E0C0F" w:rsidP="004E0C0F">
      <w:pPr>
        <w:shd w:val="clear" w:color="auto" w:fill="FFFFFF"/>
        <w:spacing w:before="100" w:beforeAutospacing="1" w:after="100" w:afterAutospacing="1" w:line="396" w:lineRule="auto"/>
        <w:jc w:val="center"/>
        <w:rPr>
          <w:rFonts w:ascii="Arial" w:eastAsia="Times New Roman" w:hAnsi="Arial" w:cs="Arial"/>
          <w:sz w:val="17"/>
          <w:szCs w:val="17"/>
          <w:lang w:eastAsia="cs-CZ"/>
        </w:rPr>
      </w:pPr>
      <w:r w:rsidRPr="004E0C0F">
        <w:rPr>
          <w:rFonts w:ascii="Arial" w:eastAsia="Times New Roman" w:hAnsi="Arial" w:cs="Arial"/>
          <w:b/>
          <w:bCs/>
          <w:sz w:val="20"/>
          <w:lang w:eastAsia="cs-CZ"/>
        </w:rPr>
        <w:t>Část II. Povinné úkony hrazené chovatelem.</w:t>
      </w:r>
    </w:p>
    <w:p w:rsidR="004E0C0F" w:rsidRPr="004E0C0F" w:rsidRDefault="004E0C0F" w:rsidP="004E0C0F">
      <w:pPr>
        <w:shd w:val="clear" w:color="auto" w:fill="FFFFFF"/>
        <w:spacing w:before="100" w:beforeAutospacing="1" w:after="100" w:afterAutospacing="1" w:line="396" w:lineRule="auto"/>
        <w:rPr>
          <w:rFonts w:ascii="Arial" w:eastAsia="Times New Roman" w:hAnsi="Arial" w:cs="Arial"/>
          <w:sz w:val="17"/>
          <w:szCs w:val="17"/>
          <w:lang w:eastAsia="cs-CZ"/>
        </w:rPr>
      </w:pPr>
      <w:r w:rsidRPr="004E0C0F">
        <w:rPr>
          <w:rFonts w:ascii="Arial" w:eastAsia="Times New Roman" w:hAnsi="Arial" w:cs="Arial"/>
          <w:b/>
          <w:bCs/>
          <w:sz w:val="20"/>
          <w:lang w:eastAsia="cs-CZ"/>
        </w:rPr>
        <w:t>18. Včely</w:t>
      </w:r>
    </w:p>
    <w:p w:rsidR="004E0C0F" w:rsidRPr="004E0C0F" w:rsidRDefault="004E0C0F" w:rsidP="004E0C0F">
      <w:pPr>
        <w:shd w:val="clear" w:color="auto" w:fill="FFFFFF"/>
        <w:spacing w:before="100" w:beforeAutospacing="1" w:after="100" w:afterAutospacing="1" w:line="396" w:lineRule="auto"/>
        <w:rPr>
          <w:rFonts w:ascii="Arial" w:eastAsia="Times New Roman" w:hAnsi="Arial" w:cs="Arial"/>
          <w:sz w:val="17"/>
          <w:szCs w:val="17"/>
          <w:lang w:eastAsia="cs-CZ"/>
        </w:rPr>
      </w:pPr>
      <w:proofErr w:type="spellStart"/>
      <w:r w:rsidRPr="004E0C0F">
        <w:rPr>
          <w:rFonts w:ascii="Arial" w:eastAsia="Times New Roman" w:hAnsi="Arial" w:cs="Arial"/>
          <w:b/>
          <w:bCs/>
          <w:sz w:val="20"/>
          <w:lang w:eastAsia="cs-CZ"/>
        </w:rPr>
        <w:t>ExM</w:t>
      </w:r>
      <w:proofErr w:type="spellEnd"/>
      <w:r w:rsidRPr="004E0C0F">
        <w:rPr>
          <w:rFonts w:ascii="Arial" w:eastAsia="Times New Roman" w:hAnsi="Arial" w:cs="Arial"/>
          <w:b/>
          <w:bCs/>
          <w:sz w:val="20"/>
          <w:lang w:eastAsia="cs-CZ"/>
        </w:rPr>
        <w:t xml:space="preserve"> 110 Mor včelího plodu</w:t>
      </w:r>
      <w:r w:rsidRPr="004E0C0F">
        <w:rPr>
          <w:rFonts w:ascii="Arial" w:eastAsia="Times New Roman" w:hAnsi="Arial" w:cs="Arial"/>
          <w:sz w:val="20"/>
          <w:lang w:eastAsia="cs-CZ"/>
        </w:rPr>
        <w:t xml:space="preserve"> – </w:t>
      </w:r>
      <w:proofErr w:type="spellStart"/>
      <w:r w:rsidRPr="004E0C0F">
        <w:rPr>
          <w:rFonts w:ascii="Arial" w:eastAsia="Times New Roman" w:hAnsi="Arial" w:cs="Arial"/>
          <w:sz w:val="20"/>
          <w:lang w:eastAsia="cs-CZ"/>
        </w:rPr>
        <w:t>VyLa</w:t>
      </w:r>
      <w:proofErr w:type="spellEnd"/>
      <w:r w:rsidRPr="004E0C0F">
        <w:rPr>
          <w:rFonts w:ascii="Arial" w:eastAsia="Times New Roman" w:hAnsi="Arial" w:cs="Arial"/>
          <w:sz w:val="20"/>
          <w:lang w:eastAsia="cs-CZ"/>
        </w:rPr>
        <w:t xml:space="preserve"> (BV)</w:t>
      </w:r>
    </w:p>
    <w:p w:rsidR="004E0C0F" w:rsidRPr="004E0C0F" w:rsidRDefault="004E0C0F" w:rsidP="004E0C0F">
      <w:pPr>
        <w:shd w:val="clear" w:color="auto" w:fill="FFFFFF"/>
        <w:spacing w:before="100" w:beforeAutospacing="1" w:after="100" w:afterAutospacing="1" w:line="396" w:lineRule="auto"/>
        <w:rPr>
          <w:rFonts w:ascii="Arial" w:eastAsia="Times New Roman" w:hAnsi="Arial" w:cs="Arial"/>
          <w:sz w:val="17"/>
          <w:szCs w:val="17"/>
          <w:lang w:eastAsia="cs-CZ"/>
        </w:rPr>
      </w:pPr>
      <w:r w:rsidRPr="004E0C0F">
        <w:rPr>
          <w:rFonts w:ascii="Arial" w:eastAsia="Times New Roman" w:hAnsi="Arial" w:cs="Arial"/>
          <w:sz w:val="20"/>
          <w:lang w:eastAsia="cs-CZ"/>
        </w:rPr>
        <w:t xml:space="preserve">Bakteriologické vyšetření směsných vzorků měli (1 vzorek maximálně od 25 včelstev) od všech včelstev na stanovišti. Vyšetření nesmí být starší 12 měsíců (rozhodné je datum odběru vzorku) a provádí </w:t>
      </w:r>
      <w:proofErr w:type="gramStart"/>
      <w:r w:rsidRPr="004E0C0F">
        <w:rPr>
          <w:rFonts w:ascii="Arial" w:eastAsia="Times New Roman" w:hAnsi="Arial" w:cs="Arial"/>
          <w:sz w:val="20"/>
          <w:lang w:eastAsia="cs-CZ"/>
        </w:rPr>
        <w:t>se :</w:t>
      </w:r>
      <w:proofErr w:type="gramEnd"/>
    </w:p>
    <w:p w:rsidR="004E0C0F" w:rsidRPr="004E0C0F" w:rsidRDefault="004E0C0F" w:rsidP="004E0C0F">
      <w:pPr>
        <w:shd w:val="clear" w:color="auto" w:fill="FFFFFF"/>
        <w:spacing w:before="100" w:beforeAutospacing="1" w:after="100" w:afterAutospacing="1" w:line="396" w:lineRule="auto"/>
        <w:rPr>
          <w:rFonts w:ascii="Arial" w:eastAsia="Times New Roman" w:hAnsi="Arial" w:cs="Arial"/>
          <w:sz w:val="17"/>
          <w:szCs w:val="17"/>
          <w:lang w:eastAsia="cs-CZ"/>
        </w:rPr>
      </w:pPr>
      <w:r w:rsidRPr="004E0C0F">
        <w:rPr>
          <w:rFonts w:ascii="Arial" w:eastAsia="Times New Roman" w:hAnsi="Arial" w:cs="Arial"/>
          <w:sz w:val="20"/>
          <w:lang w:eastAsia="cs-CZ"/>
        </w:rPr>
        <w:t>a) před přemístěním včel nebo včelstev mimo katastrální území tvořící obec</w:t>
      </w:r>
    </w:p>
    <w:p w:rsidR="004E0C0F" w:rsidRPr="004E0C0F" w:rsidRDefault="004E0C0F" w:rsidP="004E0C0F">
      <w:pPr>
        <w:shd w:val="clear" w:color="auto" w:fill="FFFFFF"/>
        <w:spacing w:before="100" w:beforeAutospacing="1" w:after="100" w:afterAutospacing="1" w:line="396" w:lineRule="auto"/>
        <w:rPr>
          <w:rFonts w:ascii="Arial" w:eastAsia="Times New Roman" w:hAnsi="Arial" w:cs="Arial"/>
          <w:sz w:val="17"/>
          <w:szCs w:val="17"/>
          <w:lang w:eastAsia="cs-CZ"/>
        </w:rPr>
      </w:pPr>
      <w:r w:rsidRPr="004E0C0F">
        <w:rPr>
          <w:rFonts w:ascii="Arial" w:eastAsia="Times New Roman" w:hAnsi="Arial" w:cs="Arial"/>
          <w:sz w:val="20"/>
          <w:lang w:eastAsia="cs-CZ"/>
        </w:rPr>
        <w:t>b) v případě kočovných včelstev na stanovišti, na kterém jsou včelstva zazimována.</w:t>
      </w:r>
    </w:p>
    <w:p w:rsidR="004E0C0F" w:rsidRPr="004E0C0F" w:rsidRDefault="004E0C0F" w:rsidP="004E0C0F">
      <w:pPr>
        <w:shd w:val="clear" w:color="auto" w:fill="FFFFFF"/>
        <w:spacing w:before="100" w:beforeAutospacing="1" w:after="100" w:afterAutospacing="1" w:line="396" w:lineRule="auto"/>
        <w:rPr>
          <w:rFonts w:ascii="Arial" w:eastAsia="Times New Roman" w:hAnsi="Arial" w:cs="Arial"/>
          <w:sz w:val="17"/>
          <w:szCs w:val="17"/>
          <w:lang w:eastAsia="cs-CZ"/>
        </w:rPr>
      </w:pPr>
      <w:r w:rsidRPr="004E0C0F">
        <w:rPr>
          <w:rFonts w:ascii="Arial" w:eastAsia="Times New Roman" w:hAnsi="Arial" w:cs="Arial"/>
          <w:sz w:val="20"/>
          <w:lang w:eastAsia="cs-CZ"/>
        </w:rPr>
        <w:t>Pod tímto kódem uvedená vyšetření mohou provádět nejen výše uvedené laboratoře, ale i další s příslušnou akreditací (AGRO-LA, s.r.o.).</w:t>
      </w:r>
    </w:p>
    <w:p w:rsidR="004E0C0F" w:rsidRPr="004E0C0F" w:rsidRDefault="004E0C0F" w:rsidP="004E0C0F">
      <w:pPr>
        <w:shd w:val="clear" w:color="auto" w:fill="FFFFFF"/>
        <w:spacing w:before="100" w:beforeAutospacing="1" w:after="100" w:afterAutospacing="1" w:line="396" w:lineRule="auto"/>
        <w:rPr>
          <w:rFonts w:ascii="Arial" w:eastAsia="Times New Roman" w:hAnsi="Arial" w:cs="Arial"/>
          <w:sz w:val="17"/>
          <w:szCs w:val="17"/>
          <w:lang w:eastAsia="cs-CZ"/>
        </w:rPr>
      </w:pPr>
      <w:proofErr w:type="spellStart"/>
      <w:r w:rsidRPr="004E0C0F">
        <w:rPr>
          <w:rFonts w:ascii="Arial" w:eastAsia="Times New Roman" w:hAnsi="Arial" w:cs="Arial"/>
          <w:b/>
          <w:bCs/>
          <w:sz w:val="20"/>
          <w:lang w:eastAsia="cs-CZ"/>
        </w:rPr>
        <w:t>ExM</w:t>
      </w:r>
      <w:proofErr w:type="spellEnd"/>
      <w:r w:rsidRPr="004E0C0F">
        <w:rPr>
          <w:rFonts w:ascii="Arial" w:eastAsia="Times New Roman" w:hAnsi="Arial" w:cs="Arial"/>
          <w:b/>
          <w:bCs/>
          <w:sz w:val="20"/>
          <w:lang w:eastAsia="cs-CZ"/>
        </w:rPr>
        <w:t xml:space="preserve"> 310 </w:t>
      </w:r>
      <w:proofErr w:type="spellStart"/>
      <w:r w:rsidRPr="004E0C0F">
        <w:rPr>
          <w:rFonts w:ascii="Arial" w:eastAsia="Times New Roman" w:hAnsi="Arial" w:cs="Arial"/>
          <w:b/>
          <w:bCs/>
          <w:sz w:val="20"/>
          <w:lang w:eastAsia="cs-CZ"/>
        </w:rPr>
        <w:t>Varroáza</w:t>
      </w:r>
      <w:proofErr w:type="spellEnd"/>
      <w:r w:rsidRPr="004E0C0F">
        <w:rPr>
          <w:rFonts w:ascii="Arial" w:eastAsia="Times New Roman" w:hAnsi="Arial" w:cs="Arial"/>
          <w:sz w:val="20"/>
          <w:lang w:eastAsia="cs-CZ"/>
        </w:rPr>
        <w:t xml:space="preserve"> – O (předjarní preventivní ošetření)</w:t>
      </w:r>
    </w:p>
    <w:p w:rsidR="004E0C0F" w:rsidRPr="004E0C0F" w:rsidRDefault="004E0C0F" w:rsidP="004E0C0F">
      <w:pPr>
        <w:shd w:val="clear" w:color="auto" w:fill="FFFFFF"/>
        <w:spacing w:before="100" w:beforeAutospacing="1" w:after="100" w:afterAutospacing="1" w:line="396" w:lineRule="auto"/>
        <w:rPr>
          <w:rFonts w:ascii="Arial" w:eastAsia="Times New Roman" w:hAnsi="Arial" w:cs="Arial"/>
          <w:sz w:val="17"/>
          <w:szCs w:val="17"/>
          <w:lang w:eastAsia="cs-CZ"/>
        </w:rPr>
      </w:pPr>
      <w:r w:rsidRPr="004E0C0F">
        <w:rPr>
          <w:rFonts w:ascii="Arial" w:eastAsia="Times New Roman" w:hAnsi="Arial" w:cs="Arial"/>
          <w:sz w:val="20"/>
          <w:lang w:eastAsia="cs-CZ"/>
        </w:rPr>
        <w:t xml:space="preserve">Na základě vyhodnocení intenzity </w:t>
      </w:r>
      <w:proofErr w:type="spellStart"/>
      <w:r w:rsidRPr="004E0C0F">
        <w:rPr>
          <w:rFonts w:ascii="Arial" w:eastAsia="Times New Roman" w:hAnsi="Arial" w:cs="Arial"/>
          <w:sz w:val="20"/>
          <w:lang w:eastAsia="cs-CZ"/>
        </w:rPr>
        <w:t>varroázy</w:t>
      </w:r>
      <w:proofErr w:type="spellEnd"/>
      <w:r w:rsidRPr="004E0C0F">
        <w:rPr>
          <w:rFonts w:ascii="Arial" w:eastAsia="Times New Roman" w:hAnsi="Arial" w:cs="Arial"/>
          <w:sz w:val="20"/>
          <w:lang w:eastAsia="cs-CZ"/>
        </w:rPr>
        <w:t xml:space="preserve"> na jednotlivých stanovištích se při nálezu vyšším než 3 roztoči v průměru na jedno včelstvo provede preventivní ošetření u všech včelstev. Použijí se registrované léčivé přípravky v souladu s příbalovou informací. Předjarní ošetření musí být provedeno s ohledem na klimatické podmínky a jarní rozvoj včel co nejdříve a ukončeno musí být do 15. 4. 2018.</w:t>
      </w:r>
    </w:p>
    <w:p w:rsidR="004E0C0F" w:rsidRPr="004E0C0F" w:rsidRDefault="004E0C0F" w:rsidP="004E0C0F">
      <w:pPr>
        <w:shd w:val="clear" w:color="auto" w:fill="FFFFFF"/>
        <w:spacing w:before="100" w:beforeAutospacing="1" w:after="100" w:afterAutospacing="1" w:line="396" w:lineRule="auto"/>
        <w:rPr>
          <w:rFonts w:ascii="Arial" w:eastAsia="Times New Roman" w:hAnsi="Arial" w:cs="Arial"/>
          <w:sz w:val="17"/>
          <w:szCs w:val="17"/>
          <w:lang w:eastAsia="cs-CZ"/>
        </w:rPr>
      </w:pPr>
      <w:r w:rsidRPr="004E0C0F">
        <w:rPr>
          <w:rFonts w:ascii="Arial" w:eastAsia="Times New Roman" w:hAnsi="Arial" w:cs="Arial"/>
          <w:sz w:val="20"/>
          <w:lang w:eastAsia="cs-CZ"/>
        </w:rPr>
        <w:t>V tomto kódu došlo z iniciativy ČSV ke zjednodušení praktického provádění, odpadlo povinné ošetřování včelstev s ohledem na výsledky vyšetření okolních stanovišť.</w:t>
      </w:r>
    </w:p>
    <w:p w:rsidR="004E0C0F" w:rsidRPr="004E0C0F" w:rsidRDefault="004E0C0F" w:rsidP="004E0C0F">
      <w:pPr>
        <w:shd w:val="clear" w:color="auto" w:fill="FFFFFF"/>
        <w:spacing w:before="100" w:beforeAutospacing="1" w:after="100" w:afterAutospacing="1" w:line="396" w:lineRule="auto"/>
        <w:rPr>
          <w:rFonts w:ascii="Arial" w:eastAsia="Times New Roman" w:hAnsi="Arial" w:cs="Arial"/>
          <w:sz w:val="17"/>
          <w:szCs w:val="17"/>
          <w:lang w:eastAsia="cs-CZ"/>
        </w:rPr>
      </w:pPr>
      <w:proofErr w:type="spellStart"/>
      <w:r w:rsidRPr="004E0C0F">
        <w:rPr>
          <w:rFonts w:ascii="Arial" w:eastAsia="Times New Roman" w:hAnsi="Arial" w:cs="Arial"/>
          <w:b/>
          <w:bCs/>
          <w:sz w:val="20"/>
          <w:lang w:eastAsia="cs-CZ"/>
        </w:rPr>
        <w:t>ExM</w:t>
      </w:r>
      <w:proofErr w:type="spellEnd"/>
      <w:r w:rsidRPr="004E0C0F">
        <w:rPr>
          <w:rFonts w:ascii="Arial" w:eastAsia="Times New Roman" w:hAnsi="Arial" w:cs="Arial"/>
          <w:b/>
          <w:bCs/>
          <w:sz w:val="20"/>
          <w:lang w:eastAsia="cs-CZ"/>
        </w:rPr>
        <w:t xml:space="preserve"> 330 </w:t>
      </w:r>
      <w:proofErr w:type="spellStart"/>
      <w:r w:rsidRPr="004E0C0F">
        <w:rPr>
          <w:rFonts w:ascii="Arial" w:eastAsia="Times New Roman" w:hAnsi="Arial" w:cs="Arial"/>
          <w:b/>
          <w:bCs/>
          <w:sz w:val="20"/>
          <w:lang w:eastAsia="cs-CZ"/>
        </w:rPr>
        <w:t>Varroáza</w:t>
      </w:r>
      <w:proofErr w:type="spellEnd"/>
      <w:r w:rsidRPr="004E0C0F">
        <w:rPr>
          <w:rFonts w:ascii="Arial" w:eastAsia="Times New Roman" w:hAnsi="Arial" w:cs="Arial"/>
          <w:sz w:val="20"/>
          <w:lang w:eastAsia="cs-CZ"/>
        </w:rPr>
        <w:t xml:space="preserve"> – O (letní preventivní ošetření – kočující včelstva)</w:t>
      </w:r>
    </w:p>
    <w:p w:rsidR="004E0C0F" w:rsidRPr="004E0C0F" w:rsidRDefault="004E0C0F" w:rsidP="004E0C0F">
      <w:pPr>
        <w:shd w:val="clear" w:color="auto" w:fill="FFFFFF"/>
        <w:spacing w:before="100" w:beforeAutospacing="1" w:after="100" w:afterAutospacing="1" w:line="396" w:lineRule="auto"/>
        <w:rPr>
          <w:rFonts w:ascii="Arial" w:eastAsia="Times New Roman" w:hAnsi="Arial" w:cs="Arial"/>
          <w:sz w:val="17"/>
          <w:szCs w:val="17"/>
          <w:lang w:eastAsia="cs-CZ"/>
        </w:rPr>
      </w:pPr>
      <w:r w:rsidRPr="004E0C0F">
        <w:rPr>
          <w:rFonts w:ascii="Arial" w:eastAsia="Times New Roman" w:hAnsi="Arial" w:cs="Arial"/>
          <w:sz w:val="20"/>
          <w:lang w:eastAsia="cs-CZ"/>
        </w:rPr>
        <w:lastRenderedPageBreak/>
        <w:t>Preventivní ošetření všech kočujících včelstev se provede po 1. 6. 2018, nejpozději do 14 dnů po každém návratu na stanoviště uvedené v Ústřední evidenci zvířat, na kterém budou včelstva zazimována. Použijí se registrované veterinární léčivé přípravky v souladu s příbalovou informací.</w:t>
      </w:r>
    </w:p>
    <w:p w:rsidR="004E0C0F" w:rsidRPr="004E0C0F" w:rsidRDefault="004E0C0F" w:rsidP="004E0C0F">
      <w:pPr>
        <w:shd w:val="clear" w:color="auto" w:fill="FFFFFF"/>
        <w:spacing w:before="100" w:beforeAutospacing="1" w:after="100" w:afterAutospacing="1" w:line="396" w:lineRule="auto"/>
        <w:rPr>
          <w:rFonts w:ascii="Arial" w:eastAsia="Times New Roman" w:hAnsi="Arial" w:cs="Arial"/>
          <w:sz w:val="17"/>
          <w:szCs w:val="17"/>
          <w:lang w:eastAsia="cs-CZ"/>
        </w:rPr>
      </w:pPr>
      <w:proofErr w:type="spellStart"/>
      <w:r w:rsidRPr="004E0C0F">
        <w:rPr>
          <w:rFonts w:ascii="Arial" w:eastAsia="Times New Roman" w:hAnsi="Arial" w:cs="Arial"/>
          <w:b/>
          <w:bCs/>
          <w:sz w:val="20"/>
          <w:lang w:eastAsia="cs-CZ"/>
        </w:rPr>
        <w:t>ExM</w:t>
      </w:r>
      <w:proofErr w:type="spellEnd"/>
      <w:r w:rsidRPr="004E0C0F">
        <w:rPr>
          <w:rFonts w:ascii="Arial" w:eastAsia="Times New Roman" w:hAnsi="Arial" w:cs="Arial"/>
          <w:b/>
          <w:bCs/>
          <w:sz w:val="20"/>
          <w:lang w:eastAsia="cs-CZ"/>
        </w:rPr>
        <w:t xml:space="preserve"> 340 </w:t>
      </w:r>
      <w:proofErr w:type="spellStart"/>
      <w:r w:rsidRPr="004E0C0F">
        <w:rPr>
          <w:rFonts w:ascii="Arial" w:eastAsia="Times New Roman" w:hAnsi="Arial" w:cs="Arial"/>
          <w:b/>
          <w:bCs/>
          <w:sz w:val="20"/>
          <w:lang w:eastAsia="cs-CZ"/>
        </w:rPr>
        <w:t>Varroáza</w:t>
      </w:r>
      <w:proofErr w:type="spellEnd"/>
      <w:r w:rsidRPr="004E0C0F">
        <w:rPr>
          <w:rFonts w:ascii="Arial" w:eastAsia="Times New Roman" w:hAnsi="Arial" w:cs="Arial"/>
          <w:sz w:val="20"/>
          <w:lang w:eastAsia="cs-CZ"/>
        </w:rPr>
        <w:t xml:space="preserve"> – O (podzimní preventivní ošetření)</w:t>
      </w:r>
    </w:p>
    <w:p w:rsidR="004E0C0F" w:rsidRPr="004E0C0F" w:rsidRDefault="004E0C0F" w:rsidP="004E0C0F">
      <w:pPr>
        <w:shd w:val="clear" w:color="auto" w:fill="FFFFFF"/>
        <w:spacing w:before="100" w:beforeAutospacing="1" w:after="100" w:afterAutospacing="1" w:line="396" w:lineRule="auto"/>
        <w:rPr>
          <w:rFonts w:ascii="Arial" w:eastAsia="Times New Roman" w:hAnsi="Arial" w:cs="Arial"/>
          <w:sz w:val="17"/>
          <w:szCs w:val="17"/>
          <w:lang w:eastAsia="cs-CZ"/>
        </w:rPr>
      </w:pPr>
      <w:r w:rsidRPr="004E0C0F">
        <w:rPr>
          <w:rFonts w:ascii="Arial" w:eastAsia="Times New Roman" w:hAnsi="Arial" w:cs="Arial"/>
          <w:sz w:val="20"/>
          <w:lang w:eastAsia="cs-CZ"/>
        </w:rPr>
        <w:t>Preventivní ošetření všech včelstev na všech stanovištích se provede v době, kdy jsou včelstva bez plodu nebo mají jen malou plochu zavíčkovaného plodu:</w:t>
      </w:r>
    </w:p>
    <w:p w:rsidR="004E0C0F" w:rsidRPr="004E0C0F" w:rsidRDefault="004E0C0F" w:rsidP="004E0C0F">
      <w:pPr>
        <w:shd w:val="clear" w:color="auto" w:fill="FFFFFF"/>
        <w:spacing w:before="100" w:beforeAutospacing="1" w:after="100" w:afterAutospacing="1" w:line="396" w:lineRule="auto"/>
        <w:rPr>
          <w:rFonts w:ascii="Arial" w:eastAsia="Times New Roman" w:hAnsi="Arial" w:cs="Arial"/>
          <w:sz w:val="17"/>
          <w:szCs w:val="17"/>
          <w:lang w:eastAsia="cs-CZ"/>
        </w:rPr>
      </w:pPr>
      <w:r w:rsidRPr="004E0C0F">
        <w:rPr>
          <w:rFonts w:ascii="Arial" w:eastAsia="Times New Roman" w:hAnsi="Arial" w:cs="Arial"/>
          <w:sz w:val="20"/>
          <w:lang w:eastAsia="cs-CZ"/>
        </w:rPr>
        <w:t xml:space="preserve">a) Přípravkem </w:t>
      </w:r>
      <w:proofErr w:type="spellStart"/>
      <w:r w:rsidRPr="004E0C0F">
        <w:rPr>
          <w:rFonts w:ascii="Arial" w:eastAsia="Times New Roman" w:hAnsi="Arial" w:cs="Arial"/>
          <w:sz w:val="20"/>
          <w:lang w:eastAsia="cs-CZ"/>
        </w:rPr>
        <w:t>Varidol</w:t>
      </w:r>
      <w:proofErr w:type="spellEnd"/>
      <w:r w:rsidRPr="004E0C0F">
        <w:rPr>
          <w:rFonts w:ascii="Arial" w:eastAsia="Times New Roman" w:hAnsi="Arial" w:cs="Arial"/>
          <w:sz w:val="20"/>
          <w:lang w:eastAsia="cs-CZ"/>
        </w:rPr>
        <w:t xml:space="preserve"> 125 mg/ml v souladu s příbalovou informací k jeho použití, nebo</w:t>
      </w:r>
    </w:p>
    <w:p w:rsidR="004E0C0F" w:rsidRPr="004E0C0F" w:rsidRDefault="004E0C0F" w:rsidP="004E0C0F">
      <w:pPr>
        <w:shd w:val="clear" w:color="auto" w:fill="FFFFFF"/>
        <w:spacing w:before="100" w:beforeAutospacing="1" w:after="100" w:afterAutospacing="1" w:line="396" w:lineRule="auto"/>
        <w:rPr>
          <w:rFonts w:ascii="Arial" w:eastAsia="Times New Roman" w:hAnsi="Arial" w:cs="Arial"/>
          <w:sz w:val="17"/>
          <w:szCs w:val="17"/>
          <w:lang w:eastAsia="cs-CZ"/>
        </w:rPr>
      </w:pPr>
      <w:r w:rsidRPr="004E0C0F">
        <w:rPr>
          <w:rFonts w:ascii="Arial" w:eastAsia="Times New Roman" w:hAnsi="Arial" w:cs="Arial"/>
          <w:sz w:val="20"/>
          <w:lang w:eastAsia="cs-CZ"/>
        </w:rPr>
        <w:t>b) jiným veterinárním léčivým přípravkem pro ošetření včel v souladu s příbalovou informací k jeho použití.</w:t>
      </w:r>
    </w:p>
    <w:p w:rsidR="004E0C0F" w:rsidRPr="004E0C0F" w:rsidRDefault="004E0C0F" w:rsidP="004E0C0F">
      <w:pPr>
        <w:shd w:val="clear" w:color="auto" w:fill="FFFFFF"/>
        <w:spacing w:before="100" w:beforeAutospacing="1" w:after="100" w:afterAutospacing="1" w:line="396" w:lineRule="auto"/>
        <w:rPr>
          <w:rFonts w:ascii="Arial" w:eastAsia="Times New Roman" w:hAnsi="Arial" w:cs="Arial"/>
          <w:sz w:val="17"/>
          <w:szCs w:val="17"/>
          <w:lang w:eastAsia="cs-CZ"/>
        </w:rPr>
      </w:pPr>
      <w:proofErr w:type="spellStart"/>
      <w:r w:rsidRPr="004E0C0F">
        <w:rPr>
          <w:rFonts w:ascii="Arial" w:eastAsia="Times New Roman" w:hAnsi="Arial" w:cs="Arial"/>
          <w:b/>
          <w:bCs/>
          <w:sz w:val="20"/>
          <w:lang w:eastAsia="cs-CZ"/>
        </w:rPr>
        <w:t>ExM</w:t>
      </w:r>
      <w:proofErr w:type="spellEnd"/>
      <w:r w:rsidRPr="004E0C0F">
        <w:rPr>
          <w:rFonts w:ascii="Arial" w:eastAsia="Times New Roman" w:hAnsi="Arial" w:cs="Arial"/>
          <w:b/>
          <w:bCs/>
          <w:sz w:val="20"/>
          <w:lang w:eastAsia="cs-CZ"/>
        </w:rPr>
        <w:t xml:space="preserve"> 400 </w:t>
      </w:r>
      <w:proofErr w:type="spellStart"/>
      <w:r w:rsidRPr="004E0C0F">
        <w:rPr>
          <w:rFonts w:ascii="Arial" w:eastAsia="Times New Roman" w:hAnsi="Arial" w:cs="Arial"/>
          <w:b/>
          <w:bCs/>
          <w:sz w:val="20"/>
          <w:lang w:eastAsia="cs-CZ"/>
        </w:rPr>
        <w:t>Nosema</w:t>
      </w:r>
      <w:proofErr w:type="spellEnd"/>
      <w:r w:rsidRPr="004E0C0F">
        <w:rPr>
          <w:rFonts w:ascii="Arial" w:eastAsia="Times New Roman" w:hAnsi="Arial" w:cs="Arial"/>
          <w:sz w:val="20"/>
          <w:lang w:eastAsia="cs-CZ"/>
        </w:rPr>
        <w:t xml:space="preserve"> – </w:t>
      </w:r>
      <w:proofErr w:type="spellStart"/>
      <w:r w:rsidRPr="004E0C0F">
        <w:rPr>
          <w:rFonts w:ascii="Arial" w:eastAsia="Times New Roman" w:hAnsi="Arial" w:cs="Arial"/>
          <w:sz w:val="20"/>
          <w:lang w:eastAsia="cs-CZ"/>
        </w:rPr>
        <w:t>VyLa</w:t>
      </w:r>
      <w:proofErr w:type="spellEnd"/>
      <w:r w:rsidRPr="004E0C0F">
        <w:rPr>
          <w:rFonts w:ascii="Arial" w:eastAsia="Times New Roman" w:hAnsi="Arial" w:cs="Arial"/>
          <w:sz w:val="20"/>
          <w:lang w:eastAsia="cs-CZ"/>
        </w:rPr>
        <w:t xml:space="preserve"> (PV) – parazitologické vyšetření</w:t>
      </w:r>
    </w:p>
    <w:p w:rsidR="004E0C0F" w:rsidRPr="004E0C0F" w:rsidRDefault="004E0C0F" w:rsidP="004E0C0F">
      <w:pPr>
        <w:shd w:val="clear" w:color="auto" w:fill="FFFFFF"/>
        <w:spacing w:before="100" w:beforeAutospacing="1" w:after="100" w:afterAutospacing="1" w:line="396" w:lineRule="auto"/>
        <w:rPr>
          <w:rFonts w:ascii="Arial" w:eastAsia="Times New Roman" w:hAnsi="Arial" w:cs="Arial"/>
          <w:sz w:val="17"/>
          <w:szCs w:val="17"/>
          <w:lang w:eastAsia="cs-CZ"/>
        </w:rPr>
      </w:pPr>
      <w:r w:rsidRPr="004E0C0F">
        <w:rPr>
          <w:rFonts w:ascii="Arial" w:eastAsia="Times New Roman" w:hAnsi="Arial" w:cs="Arial"/>
          <w:sz w:val="20"/>
          <w:lang w:eastAsia="cs-CZ"/>
        </w:rPr>
        <w:t>Vyšetřuje se vzorek 30 včel z každého včelstva na stanovišti v případě, že se jedná o registrované chovy včelích matek.</w:t>
      </w:r>
    </w:p>
    <w:p w:rsidR="004E0C0F" w:rsidRPr="004E0C0F" w:rsidRDefault="004E0C0F" w:rsidP="004E0C0F">
      <w:pPr>
        <w:shd w:val="clear" w:color="auto" w:fill="FFFFFF"/>
        <w:spacing w:before="100" w:beforeAutospacing="1" w:after="100" w:afterAutospacing="1" w:line="396" w:lineRule="auto"/>
        <w:rPr>
          <w:rFonts w:ascii="Arial" w:eastAsia="Times New Roman" w:hAnsi="Arial" w:cs="Arial"/>
          <w:sz w:val="17"/>
          <w:szCs w:val="17"/>
          <w:lang w:eastAsia="cs-CZ"/>
        </w:rPr>
      </w:pPr>
      <w:r w:rsidRPr="004E0C0F">
        <w:rPr>
          <w:rFonts w:ascii="Arial" w:eastAsia="Times New Roman" w:hAnsi="Arial" w:cs="Arial"/>
          <w:sz w:val="20"/>
          <w:lang w:eastAsia="cs-CZ"/>
        </w:rPr>
        <w:t>Pro pochopení nutnosti důsledně plnit všechny výše uvedené úkony je třeba si uvědomit důvody, pro které jsou „Metodikou kontroly zdraví“ stanoveny. Ministerstvo zemědělství v souladu s par. 44 odst. 1 písm. d) veterinárního zákona na základě nákazové situace a jejího předpokládaného vývoje a se zřetelem na zvláštní veterinární záruky požadované v souvislosti s mezinárodním obchodem se zvířaty a jejich produkty stanovuje, které programy ozdravování zvířat, povinné preventivní a diagnostické úkony k předcházení vzniku a šíření nákaz a nemocí přenosných ze zvířat na člověka, jakož i k jejich zdolávání, se provádějí v příslušném kalendářním roce, a to včetně podmínek a lhůt k jejich provedení. Zároveň určuje, které z nich a v jakém rozsahu se hradí z prostředků státního rozpočtu.</w:t>
      </w:r>
    </w:p>
    <w:p w:rsidR="004E0C0F" w:rsidRPr="004E0C0F" w:rsidRDefault="004E0C0F" w:rsidP="004E0C0F">
      <w:pPr>
        <w:shd w:val="clear" w:color="auto" w:fill="FFFFFF"/>
        <w:spacing w:before="100" w:beforeAutospacing="1" w:after="100" w:afterAutospacing="1" w:line="396" w:lineRule="auto"/>
        <w:rPr>
          <w:rFonts w:ascii="Arial" w:eastAsia="Times New Roman" w:hAnsi="Arial" w:cs="Arial"/>
          <w:sz w:val="17"/>
          <w:szCs w:val="17"/>
          <w:lang w:eastAsia="cs-CZ"/>
        </w:rPr>
      </w:pPr>
      <w:r w:rsidRPr="004E0C0F">
        <w:rPr>
          <w:rFonts w:ascii="Arial" w:eastAsia="Times New Roman" w:hAnsi="Arial" w:cs="Arial"/>
          <w:sz w:val="20"/>
          <w:lang w:eastAsia="cs-CZ"/>
        </w:rPr>
        <w:t xml:space="preserve">Do opatření obecné povahy, kterým byla stanovena Metodika kontroly zdraví zvířat na rok 2018 a jeho odůvodnění je možné nahlédnout u správního orgánu, který ho vydal (Ministerstvo zemědělství, odbor živočišných komodit, </w:t>
      </w:r>
      <w:proofErr w:type="spellStart"/>
      <w:r w:rsidRPr="004E0C0F">
        <w:rPr>
          <w:rFonts w:ascii="Arial" w:eastAsia="Times New Roman" w:hAnsi="Arial" w:cs="Arial"/>
          <w:sz w:val="20"/>
          <w:lang w:eastAsia="cs-CZ"/>
        </w:rPr>
        <w:t>Těšnov</w:t>
      </w:r>
      <w:proofErr w:type="spellEnd"/>
      <w:r w:rsidRPr="004E0C0F">
        <w:rPr>
          <w:rFonts w:ascii="Arial" w:eastAsia="Times New Roman" w:hAnsi="Arial" w:cs="Arial"/>
          <w:sz w:val="20"/>
          <w:lang w:eastAsia="cs-CZ"/>
        </w:rPr>
        <w:t xml:space="preserve"> 65/17, Praha 1, 110 00). Je zveřejněno i v elektronické podobě způsobem umožňujícím dálkový přístup na elektronické úřední desce Ministerstva zemědělství, dále i na úředních deskách SVS a KVS, a to s povinností umístění po celý kalendářní rok.</w:t>
      </w:r>
    </w:p>
    <w:p w:rsidR="004E0C0F" w:rsidRPr="004E0C0F" w:rsidRDefault="004E0C0F" w:rsidP="004E0C0F">
      <w:pPr>
        <w:shd w:val="clear" w:color="auto" w:fill="FFFFFF"/>
        <w:spacing w:before="100" w:beforeAutospacing="1" w:after="100" w:afterAutospacing="1" w:line="396" w:lineRule="auto"/>
        <w:rPr>
          <w:rFonts w:ascii="Arial" w:eastAsia="Times New Roman" w:hAnsi="Arial" w:cs="Arial"/>
          <w:sz w:val="17"/>
          <w:szCs w:val="17"/>
          <w:lang w:eastAsia="cs-CZ"/>
        </w:rPr>
      </w:pPr>
      <w:r w:rsidRPr="004E0C0F">
        <w:rPr>
          <w:rFonts w:ascii="Arial" w:eastAsia="Times New Roman" w:hAnsi="Arial" w:cs="Arial"/>
          <w:sz w:val="20"/>
          <w:lang w:eastAsia="cs-CZ"/>
        </w:rPr>
        <w:t xml:space="preserve">Řádné zabezpečení provádění vyšetření a povinných preventivních a diagnostických úkonů v rámci veterinární kontroly zdraví zvířat patří k základním pilířům ochrany zvířat před vznikem a šířením nakažlivých nemocí mezi zvířaty. Se správnou chovatelskou praxí tvoří jednotu, bez které se nyní ani v budoucnosti chovatelé neobejdou. Důležité je vědět, že zodpovědnost za splnění všech úkonů je ze </w:t>
      </w:r>
      <w:r w:rsidRPr="004E0C0F">
        <w:rPr>
          <w:rFonts w:ascii="Arial" w:eastAsia="Times New Roman" w:hAnsi="Arial" w:cs="Arial"/>
          <w:sz w:val="20"/>
          <w:lang w:eastAsia="cs-CZ"/>
        </w:rPr>
        <w:lastRenderedPageBreak/>
        <w:t>zákona na chovateli včel. Ale ze zkušeností víme, že nejlepších výsledků se dopracujeme koordinovaným přístupem, tedy v úzké součinnosti mezi chovateli a organizacemi sdružujícími včelaře.</w:t>
      </w:r>
    </w:p>
    <w:p w:rsidR="004E0C0F" w:rsidRPr="004E0C0F" w:rsidRDefault="004E0C0F" w:rsidP="004E0C0F">
      <w:pPr>
        <w:shd w:val="clear" w:color="auto" w:fill="FFFFFF"/>
        <w:spacing w:before="100" w:beforeAutospacing="1" w:after="100" w:afterAutospacing="1" w:line="396" w:lineRule="auto"/>
        <w:rPr>
          <w:rFonts w:ascii="Arial" w:eastAsia="Times New Roman" w:hAnsi="Arial" w:cs="Arial"/>
          <w:sz w:val="17"/>
          <w:szCs w:val="17"/>
          <w:lang w:eastAsia="cs-CZ"/>
        </w:rPr>
      </w:pPr>
      <w:r w:rsidRPr="004E0C0F">
        <w:rPr>
          <w:rFonts w:ascii="Arial" w:eastAsia="Times New Roman" w:hAnsi="Arial" w:cs="Arial"/>
          <w:sz w:val="20"/>
          <w:lang w:eastAsia="cs-CZ"/>
        </w:rPr>
        <w:t>Plné znění metodiky naleznete </w:t>
      </w:r>
      <w:hyperlink r:id="rId4" w:tgtFrame="_blank" w:tooltip="" w:history="1">
        <w:r w:rsidRPr="004E0C0F">
          <w:rPr>
            <w:rFonts w:ascii="Arial" w:eastAsia="Times New Roman" w:hAnsi="Arial" w:cs="Arial"/>
            <w:b/>
            <w:bCs/>
            <w:color w:val="000000"/>
            <w:sz w:val="20"/>
            <w:u w:val="single"/>
            <w:lang w:eastAsia="cs-CZ"/>
          </w:rPr>
          <w:t>zde</w:t>
        </w:r>
      </w:hyperlink>
    </w:p>
    <w:p w:rsidR="004E0C0F" w:rsidRPr="004E0C0F" w:rsidRDefault="004E0C0F" w:rsidP="004E0C0F">
      <w:pPr>
        <w:shd w:val="clear" w:color="auto" w:fill="FFFFFF"/>
        <w:spacing w:before="100" w:beforeAutospacing="1" w:after="100" w:afterAutospacing="1" w:line="396" w:lineRule="auto"/>
        <w:rPr>
          <w:rFonts w:ascii="Arial" w:eastAsia="Times New Roman" w:hAnsi="Arial" w:cs="Arial"/>
          <w:sz w:val="17"/>
          <w:szCs w:val="17"/>
          <w:lang w:eastAsia="cs-CZ"/>
        </w:rPr>
      </w:pPr>
      <w:proofErr w:type="gramStart"/>
      <w:r w:rsidRPr="004E0C0F">
        <w:rPr>
          <w:rFonts w:ascii="Arial" w:eastAsia="Times New Roman" w:hAnsi="Arial" w:cs="Arial"/>
          <w:sz w:val="20"/>
          <w:lang w:eastAsia="cs-CZ"/>
        </w:rPr>
        <w:t>11.12.2017</w:t>
      </w:r>
      <w:proofErr w:type="gramEnd"/>
    </w:p>
    <w:p w:rsidR="004E0C0F" w:rsidRPr="004E0C0F" w:rsidRDefault="004E0C0F" w:rsidP="004E0C0F">
      <w:pPr>
        <w:shd w:val="clear" w:color="auto" w:fill="FFFFFF"/>
        <w:spacing w:before="100" w:beforeAutospacing="1" w:after="100" w:afterAutospacing="1" w:line="396" w:lineRule="auto"/>
        <w:rPr>
          <w:rFonts w:ascii="Arial" w:eastAsia="Times New Roman" w:hAnsi="Arial" w:cs="Arial"/>
          <w:sz w:val="17"/>
          <w:szCs w:val="17"/>
          <w:lang w:eastAsia="cs-CZ"/>
        </w:rPr>
      </w:pPr>
      <w:r w:rsidRPr="004E0C0F">
        <w:rPr>
          <w:rFonts w:ascii="Arial" w:eastAsia="Times New Roman" w:hAnsi="Arial" w:cs="Arial"/>
          <w:sz w:val="20"/>
          <w:lang w:eastAsia="cs-CZ"/>
        </w:rPr>
        <w:t xml:space="preserve">MVDr. Jan </w:t>
      </w:r>
      <w:proofErr w:type="spellStart"/>
      <w:r w:rsidRPr="004E0C0F">
        <w:rPr>
          <w:rFonts w:ascii="Arial" w:eastAsia="Times New Roman" w:hAnsi="Arial" w:cs="Arial"/>
          <w:sz w:val="20"/>
          <w:lang w:eastAsia="cs-CZ"/>
        </w:rPr>
        <w:t>Krabec</w:t>
      </w:r>
      <w:proofErr w:type="spellEnd"/>
    </w:p>
    <w:p w:rsidR="004E0C0F" w:rsidRPr="004E0C0F" w:rsidRDefault="004E0C0F" w:rsidP="004E0C0F">
      <w:pPr>
        <w:shd w:val="clear" w:color="auto" w:fill="FFFFFF"/>
        <w:spacing w:before="100" w:beforeAutospacing="1" w:after="100" w:afterAutospacing="1" w:line="396" w:lineRule="auto"/>
        <w:rPr>
          <w:rFonts w:ascii="Arial" w:eastAsia="Times New Roman" w:hAnsi="Arial" w:cs="Arial"/>
          <w:sz w:val="17"/>
          <w:szCs w:val="17"/>
          <w:lang w:eastAsia="cs-CZ"/>
        </w:rPr>
      </w:pPr>
      <w:r w:rsidRPr="004E0C0F">
        <w:rPr>
          <w:rFonts w:ascii="Arial" w:eastAsia="Times New Roman" w:hAnsi="Arial" w:cs="Arial"/>
          <w:sz w:val="20"/>
          <w:lang w:eastAsia="cs-CZ"/>
        </w:rPr>
        <w:t>předseda Komise pro zdraví včel RV ČSV</w:t>
      </w:r>
    </w:p>
    <w:p w:rsidR="004E0C0F" w:rsidRPr="004E0C0F" w:rsidRDefault="004E0C0F" w:rsidP="004E0C0F">
      <w:pPr>
        <w:shd w:val="clear" w:color="auto" w:fill="FFFFFF"/>
        <w:spacing w:before="100" w:beforeAutospacing="1" w:after="100" w:afterAutospacing="1" w:line="396" w:lineRule="auto"/>
        <w:rPr>
          <w:rFonts w:ascii="Arial" w:eastAsia="Times New Roman" w:hAnsi="Arial" w:cs="Arial"/>
          <w:sz w:val="17"/>
          <w:szCs w:val="17"/>
          <w:lang w:eastAsia="cs-CZ"/>
        </w:rPr>
      </w:pPr>
      <w:r w:rsidRPr="004E0C0F">
        <w:rPr>
          <w:rFonts w:ascii="Arial" w:eastAsia="Times New Roman" w:hAnsi="Arial" w:cs="Arial"/>
          <w:sz w:val="20"/>
          <w:lang w:eastAsia="cs-CZ"/>
        </w:rPr>
        <w:t> </w:t>
      </w:r>
    </w:p>
    <w:p w:rsidR="00A62970" w:rsidRDefault="00A62970"/>
    <w:sectPr w:rsidR="00A62970" w:rsidSect="00A629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E0C0F"/>
    <w:rsid w:val="004E0C0F"/>
    <w:rsid w:val="00A62970"/>
    <w:rsid w:val="00C13890"/>
    <w:rsid w:val="00D33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389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E0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vetsi1">
    <w:name w:val="tvetsi1"/>
    <w:basedOn w:val="Standardnpsmoodstavce"/>
    <w:rsid w:val="004E0C0F"/>
    <w:rPr>
      <w:sz w:val="29"/>
      <w:szCs w:val="29"/>
    </w:rPr>
  </w:style>
  <w:style w:type="character" w:styleId="Siln">
    <w:name w:val="Strong"/>
    <w:basedOn w:val="Standardnpsmoodstavce"/>
    <w:uiPriority w:val="22"/>
    <w:qFormat/>
    <w:rsid w:val="004E0C0F"/>
    <w:rPr>
      <w:b/>
      <w:bCs/>
    </w:rPr>
  </w:style>
  <w:style w:type="paragraph" w:customStyle="1" w:styleId="western">
    <w:name w:val="western"/>
    <w:basedOn w:val="Normln"/>
    <w:rsid w:val="004E0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8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142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6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67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17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68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005215">
                              <w:marLeft w:val="0"/>
                              <w:marRight w:val="0"/>
                              <w:marTop w:val="3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89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290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1764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agri.cz/public/web/file/567003/_70200_2017_MZE_17210.pdf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974</Words>
  <Characters>5752</Characters>
  <Application>Microsoft Office Word</Application>
  <DocSecurity>0</DocSecurity>
  <Lines>47</Lines>
  <Paragraphs>13</Paragraphs>
  <ScaleCrop>false</ScaleCrop>
  <Company/>
  <LinksUpToDate>false</LinksUpToDate>
  <CharactersWithSpaces>6713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znojmo</dc:creator>
  <cp:lastModifiedBy>znojmo</cp:lastModifiedBy>
  <cp:revision>2</cp:revision>
  <dcterms:created xsi:type="dcterms:W3CDTF">2017-12-24T07:33:00Z</dcterms:created>
  <dcterms:modified xsi:type="dcterms:W3CDTF">2017-12-24T07:36:00Z</dcterms:modified>
</cp:coreProperties>
</file>